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B1CD3" w:rsidTr="001B1CD3">
        <w:tc>
          <w:tcPr>
            <w:tcW w:w="1850" w:type="dxa"/>
          </w:tcPr>
          <w:p w:rsidR="001B1CD3" w:rsidRPr="001B1CD3" w:rsidRDefault="001B1CD3" w:rsidP="001B1CD3">
            <w:pPr>
              <w:rPr>
                <w:b/>
              </w:rPr>
            </w:pPr>
            <w:r>
              <w:rPr>
                <w:b/>
              </w:rPr>
              <w:t>TITLE/SUMMARY</w:t>
            </w:r>
          </w:p>
        </w:tc>
        <w:tc>
          <w:tcPr>
            <w:tcW w:w="1850" w:type="dxa"/>
          </w:tcPr>
          <w:p w:rsidR="001B1CD3" w:rsidRPr="001B1CD3" w:rsidRDefault="001B1CD3" w:rsidP="001B1CD3">
            <w:pPr>
              <w:rPr>
                <w:b/>
              </w:rPr>
            </w:pPr>
            <w:r w:rsidRPr="001B1CD3">
              <w:rPr>
                <w:b/>
                <w:i/>
                <w:sz w:val="32"/>
                <w:szCs w:val="32"/>
                <w:u w:val="single"/>
              </w:rPr>
              <w:t>S</w:t>
            </w:r>
            <w:r>
              <w:rPr>
                <w:b/>
              </w:rPr>
              <w:t>PEAKER</w:t>
            </w:r>
          </w:p>
        </w:tc>
        <w:tc>
          <w:tcPr>
            <w:tcW w:w="1850" w:type="dxa"/>
          </w:tcPr>
          <w:p w:rsidR="001B1CD3" w:rsidRPr="001B1CD3" w:rsidRDefault="001B1CD3" w:rsidP="001B1CD3">
            <w:pPr>
              <w:rPr>
                <w:b/>
              </w:rPr>
            </w:pPr>
            <w:r w:rsidRPr="001B1CD3">
              <w:rPr>
                <w:b/>
                <w:i/>
                <w:sz w:val="32"/>
                <w:szCs w:val="32"/>
                <w:u w:val="single"/>
              </w:rPr>
              <w:t>O</w:t>
            </w:r>
            <w:r>
              <w:rPr>
                <w:b/>
              </w:rPr>
              <w:t>CCASION</w:t>
            </w:r>
          </w:p>
        </w:tc>
        <w:tc>
          <w:tcPr>
            <w:tcW w:w="1850" w:type="dxa"/>
          </w:tcPr>
          <w:p w:rsidR="001B1CD3" w:rsidRPr="001B1CD3" w:rsidRDefault="001B1CD3" w:rsidP="001B1CD3">
            <w:pPr>
              <w:rPr>
                <w:b/>
              </w:rPr>
            </w:pPr>
            <w:r w:rsidRPr="001B1CD3">
              <w:rPr>
                <w:b/>
                <w:i/>
                <w:sz w:val="32"/>
                <w:szCs w:val="32"/>
                <w:u w:val="single"/>
              </w:rPr>
              <w:t>A</w:t>
            </w:r>
            <w:r>
              <w:rPr>
                <w:b/>
              </w:rPr>
              <w:t>UDIENCE</w:t>
            </w:r>
          </w:p>
        </w:tc>
        <w:tc>
          <w:tcPr>
            <w:tcW w:w="1850" w:type="dxa"/>
          </w:tcPr>
          <w:p w:rsidR="001B1CD3" w:rsidRDefault="001B1CD3" w:rsidP="001B1CD3">
            <w:pPr>
              <w:rPr>
                <w:b/>
              </w:rPr>
            </w:pPr>
            <w:r w:rsidRPr="001B1CD3">
              <w:rPr>
                <w:b/>
                <w:i/>
                <w:sz w:val="32"/>
                <w:szCs w:val="32"/>
                <w:u w:val="single"/>
              </w:rPr>
              <w:t>P</w:t>
            </w:r>
            <w:r>
              <w:rPr>
                <w:b/>
              </w:rPr>
              <w:t>URPOSE</w:t>
            </w:r>
          </w:p>
          <w:p w:rsidR="001415A6" w:rsidRPr="001B1CD3" w:rsidRDefault="001415A6" w:rsidP="001B1CD3">
            <w:pPr>
              <w:rPr>
                <w:b/>
              </w:rPr>
            </w:pPr>
            <w:r>
              <w:rPr>
                <w:b/>
              </w:rPr>
              <w:t>(THEME)</w:t>
            </w:r>
          </w:p>
        </w:tc>
        <w:tc>
          <w:tcPr>
            <w:tcW w:w="1850" w:type="dxa"/>
          </w:tcPr>
          <w:p w:rsidR="001B1CD3" w:rsidRPr="001B1CD3" w:rsidRDefault="001B1CD3" w:rsidP="001B1CD3">
            <w:pPr>
              <w:rPr>
                <w:b/>
              </w:rPr>
            </w:pPr>
            <w:r w:rsidRPr="001B1CD3">
              <w:rPr>
                <w:b/>
                <w:i/>
                <w:sz w:val="32"/>
                <w:szCs w:val="32"/>
                <w:u w:val="single"/>
              </w:rPr>
              <w:t>S</w:t>
            </w:r>
            <w:r>
              <w:rPr>
                <w:b/>
              </w:rPr>
              <w:t>UBJECT</w:t>
            </w:r>
          </w:p>
        </w:tc>
        <w:tc>
          <w:tcPr>
            <w:tcW w:w="1850" w:type="dxa"/>
          </w:tcPr>
          <w:p w:rsidR="001B1CD3" w:rsidRPr="001B1CD3" w:rsidRDefault="001B1CD3" w:rsidP="001B1CD3">
            <w:pPr>
              <w:rPr>
                <w:b/>
              </w:rPr>
            </w:pPr>
            <w:r w:rsidRPr="001B1CD3">
              <w:rPr>
                <w:b/>
                <w:i/>
                <w:sz w:val="32"/>
                <w:szCs w:val="32"/>
                <w:u w:val="single"/>
              </w:rPr>
              <w:t>T</w:t>
            </w:r>
            <w:r>
              <w:rPr>
                <w:b/>
              </w:rPr>
              <w:t>ONE</w:t>
            </w:r>
          </w:p>
        </w:tc>
      </w:tr>
      <w:tr w:rsidR="001B1CD3" w:rsidTr="001B1CD3">
        <w:tc>
          <w:tcPr>
            <w:tcW w:w="1850" w:type="dxa"/>
          </w:tcPr>
          <w:p w:rsidR="001B1CD3" w:rsidRDefault="001B1CD3" w:rsidP="001B1CD3">
            <w:r>
              <w:t>“</w:t>
            </w:r>
            <w:r w:rsidR="000D2300">
              <w:t>My Two Lives”</w:t>
            </w:r>
          </w:p>
          <w:p w:rsidR="000D2300" w:rsidRDefault="000D2300" w:rsidP="001B1CD3">
            <w:r>
              <w:t>p. 568</w:t>
            </w:r>
          </w:p>
          <w:p w:rsidR="001B1CD3" w:rsidRDefault="001415A6" w:rsidP="001B1CD3">
            <w:r>
              <w:t>Central Idea</w:t>
            </w:r>
            <w:r w:rsidR="001B1CD3">
              <w:t>:</w:t>
            </w:r>
          </w:p>
          <w:p w:rsidR="001B1CD3" w:rsidRDefault="001B1CD3" w:rsidP="001B1CD3"/>
          <w:p w:rsidR="001B1CD3" w:rsidRDefault="001B1CD3" w:rsidP="001B1CD3"/>
          <w:p w:rsidR="001B1CD3" w:rsidRDefault="001B1CD3" w:rsidP="001B1CD3"/>
          <w:p w:rsidR="001B1CD3" w:rsidRDefault="001B1CD3" w:rsidP="001B1CD3"/>
          <w:p w:rsidR="001B1CD3" w:rsidRDefault="001B1CD3" w:rsidP="001B1CD3"/>
          <w:p w:rsidR="001B1CD3" w:rsidRDefault="001B1CD3" w:rsidP="001B1CD3"/>
        </w:tc>
        <w:tc>
          <w:tcPr>
            <w:tcW w:w="1850" w:type="dxa"/>
          </w:tcPr>
          <w:p w:rsidR="001B1CD3" w:rsidRDefault="001B1CD3" w:rsidP="001B1CD3"/>
        </w:tc>
        <w:tc>
          <w:tcPr>
            <w:tcW w:w="1850" w:type="dxa"/>
          </w:tcPr>
          <w:p w:rsidR="001B1CD3" w:rsidRDefault="001B1CD3" w:rsidP="001B1CD3"/>
        </w:tc>
        <w:tc>
          <w:tcPr>
            <w:tcW w:w="1850" w:type="dxa"/>
          </w:tcPr>
          <w:p w:rsidR="001B1CD3" w:rsidRDefault="001B1CD3" w:rsidP="001B1CD3"/>
        </w:tc>
        <w:tc>
          <w:tcPr>
            <w:tcW w:w="1850" w:type="dxa"/>
          </w:tcPr>
          <w:p w:rsidR="001B1CD3" w:rsidRDefault="001B1CD3" w:rsidP="001B1CD3">
            <w:r>
              <w:t>***</w:t>
            </w:r>
          </w:p>
        </w:tc>
        <w:tc>
          <w:tcPr>
            <w:tcW w:w="1850" w:type="dxa"/>
          </w:tcPr>
          <w:p w:rsidR="001B1CD3" w:rsidRDefault="001B1CD3" w:rsidP="001B1CD3"/>
        </w:tc>
        <w:tc>
          <w:tcPr>
            <w:tcW w:w="1850" w:type="dxa"/>
          </w:tcPr>
          <w:p w:rsidR="001B1CD3" w:rsidRDefault="001B1CD3" w:rsidP="001B1CD3">
            <w:r>
              <w:t>***</w:t>
            </w:r>
          </w:p>
        </w:tc>
      </w:tr>
      <w:tr w:rsidR="001B1CD3" w:rsidTr="001B1CD3">
        <w:tc>
          <w:tcPr>
            <w:tcW w:w="1850" w:type="dxa"/>
          </w:tcPr>
          <w:p w:rsidR="001B1CD3" w:rsidRDefault="001B1CD3" w:rsidP="001B1CD3">
            <w:r>
              <w:t>“</w:t>
            </w:r>
            <w:r w:rsidR="000D2300">
              <w:t>Driving While Stupid” p. 571</w:t>
            </w:r>
          </w:p>
          <w:p w:rsidR="001B1CD3" w:rsidRDefault="001415A6" w:rsidP="001B1CD3">
            <w:r>
              <w:t>Central Idea</w:t>
            </w:r>
            <w:r w:rsidR="001B1CD3">
              <w:t>:</w:t>
            </w:r>
          </w:p>
          <w:p w:rsidR="001B1CD3" w:rsidRDefault="001B1CD3" w:rsidP="001B1CD3"/>
          <w:p w:rsidR="001B1CD3" w:rsidRDefault="001B1CD3" w:rsidP="001B1CD3"/>
          <w:p w:rsidR="001B1CD3" w:rsidRDefault="001B1CD3" w:rsidP="001B1CD3"/>
          <w:p w:rsidR="001B1CD3" w:rsidRDefault="001B1CD3" w:rsidP="001B1CD3"/>
          <w:p w:rsidR="001B1CD3" w:rsidRDefault="001B1CD3" w:rsidP="001B1CD3"/>
        </w:tc>
        <w:tc>
          <w:tcPr>
            <w:tcW w:w="1850" w:type="dxa"/>
          </w:tcPr>
          <w:p w:rsidR="001B1CD3" w:rsidRDefault="001B1CD3" w:rsidP="001B1CD3">
            <w:r>
              <w:t>***</w:t>
            </w:r>
          </w:p>
        </w:tc>
        <w:tc>
          <w:tcPr>
            <w:tcW w:w="1850" w:type="dxa"/>
          </w:tcPr>
          <w:p w:rsidR="001B1CD3" w:rsidRDefault="001B1CD3" w:rsidP="001B1CD3">
            <w:r>
              <w:t>***</w:t>
            </w:r>
          </w:p>
        </w:tc>
        <w:tc>
          <w:tcPr>
            <w:tcW w:w="1850" w:type="dxa"/>
          </w:tcPr>
          <w:p w:rsidR="001B1CD3" w:rsidRDefault="001B1CD3" w:rsidP="001B1CD3">
            <w:r>
              <w:t>***</w:t>
            </w:r>
          </w:p>
        </w:tc>
        <w:tc>
          <w:tcPr>
            <w:tcW w:w="1850" w:type="dxa"/>
          </w:tcPr>
          <w:p w:rsidR="001B1CD3" w:rsidRDefault="001B1CD3" w:rsidP="001B1CD3"/>
        </w:tc>
        <w:tc>
          <w:tcPr>
            <w:tcW w:w="1850" w:type="dxa"/>
          </w:tcPr>
          <w:p w:rsidR="001B1CD3" w:rsidRDefault="001B1CD3" w:rsidP="001B1CD3">
            <w:r>
              <w:t>***</w:t>
            </w:r>
          </w:p>
        </w:tc>
        <w:tc>
          <w:tcPr>
            <w:tcW w:w="1850" w:type="dxa"/>
          </w:tcPr>
          <w:p w:rsidR="001B1CD3" w:rsidRDefault="001B1CD3" w:rsidP="001B1CD3"/>
        </w:tc>
      </w:tr>
    </w:tbl>
    <w:p w:rsidR="00BA7D80" w:rsidRDefault="001B1CD3">
      <w:r>
        <w:t xml:space="preserve">Directions:  </w:t>
      </w:r>
      <w:r w:rsidR="001415A6">
        <w:t>R</w:t>
      </w:r>
      <w:r>
        <w:t>ead each of the texts below with your partner</w:t>
      </w:r>
      <w:r w:rsidR="001A61A9">
        <w:t xml:space="preserve"> </w:t>
      </w:r>
      <w:r w:rsidR="001A61A9">
        <w:rPr>
          <w:i/>
        </w:rPr>
        <w:t>in its entirety</w:t>
      </w:r>
      <w:bookmarkStart w:id="0" w:name="_GoBack"/>
      <w:bookmarkEnd w:id="0"/>
      <w:r>
        <w:t xml:space="preserve">.  In the chart below, first create a summary statement </w:t>
      </w:r>
      <w:r w:rsidR="001415A6">
        <w:t>to give the central idea of the text</w:t>
      </w:r>
      <w:r>
        <w:t xml:space="preserve">.  Then, fill in the rest of the chart.  </w:t>
      </w:r>
      <w:r w:rsidR="001415A6">
        <w:t>Remember that the theme is an opinionated statement that could apply to anyone that reads the text, what the reader is supposed to consider after reading.</w:t>
      </w:r>
    </w:p>
    <w:sectPr w:rsidR="00BA7D80" w:rsidSect="001B1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3"/>
    <w:rsid w:val="000D2300"/>
    <w:rsid w:val="001415A6"/>
    <w:rsid w:val="001A61A9"/>
    <w:rsid w:val="001B1CD3"/>
    <w:rsid w:val="00514471"/>
    <w:rsid w:val="007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79452-870F-4B3B-8D52-6DB5B88B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4</cp:revision>
  <cp:lastPrinted>2015-11-30T11:48:00Z</cp:lastPrinted>
  <dcterms:created xsi:type="dcterms:W3CDTF">2015-11-30T11:34:00Z</dcterms:created>
  <dcterms:modified xsi:type="dcterms:W3CDTF">2017-08-18T12:41:00Z</dcterms:modified>
</cp:coreProperties>
</file>